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6347D" w14:textId="77777777" w:rsidR="00D458A4" w:rsidRPr="00D458A4" w:rsidRDefault="00D458A4" w:rsidP="00D458A4">
      <w:pPr>
        <w:shd w:val="clear" w:color="auto" w:fill="F7F7F7"/>
        <w:spacing w:before="100" w:beforeAutospacing="1" w:after="100" w:afterAutospacing="1"/>
        <w:outlineLvl w:val="0"/>
        <w:rPr>
          <w:rFonts w:ascii="Arial" w:eastAsia="Times New Roman" w:hAnsi="Arial" w:cs="Arial"/>
          <w:b/>
          <w:bCs/>
          <w:color w:val="1A1836"/>
          <w:kern w:val="36"/>
          <w:sz w:val="48"/>
          <w:szCs w:val="48"/>
          <w:lang w:eastAsia="nb-NO"/>
          <w14:ligatures w14:val="none"/>
        </w:rPr>
      </w:pPr>
      <w:r w:rsidRPr="00D458A4">
        <w:rPr>
          <w:rFonts w:ascii="Arial" w:eastAsia="Times New Roman" w:hAnsi="Arial" w:cs="Arial"/>
          <w:b/>
          <w:bCs/>
          <w:color w:val="1A1836"/>
          <w:kern w:val="36"/>
          <w:sz w:val="48"/>
          <w:szCs w:val="48"/>
          <w:lang w:eastAsia="nb-NO"/>
          <w14:ligatures w14:val="none"/>
        </w:rPr>
        <w:t>Hva er lokale forhandlinger</w:t>
      </w:r>
    </w:p>
    <w:p w14:paraId="70186DC8"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Lokale lønnsforhandlinger foregår mellom partene på den enkelte bedrift og har hjemmel i en tariffavtale. Lokale lønnstillegg kommer oppå de tilleggene som er gitt i de sentrale forhandlingene.</w:t>
      </w:r>
    </w:p>
    <w:p w14:paraId="743891B5"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Alle våre tariffavtaler med rett til lokale forhandlinger har siden 1990 hatt bestemmelser om at de samlede lønnstilleggene i bedriften skal fastsettes ut fra fire kriterier:</w:t>
      </w:r>
    </w:p>
    <w:p w14:paraId="393AB6EE" w14:textId="77777777" w:rsidR="00D458A4" w:rsidRPr="00D458A4" w:rsidRDefault="00D458A4" w:rsidP="00D458A4">
      <w:pPr>
        <w:numPr>
          <w:ilvl w:val="0"/>
          <w:numId w:val="1"/>
        </w:num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Bedriftens økonomi</w:t>
      </w:r>
    </w:p>
    <w:p w14:paraId="1C888AC6" w14:textId="77777777" w:rsidR="00D458A4" w:rsidRPr="00D458A4" w:rsidRDefault="00D458A4" w:rsidP="00D458A4">
      <w:pPr>
        <w:numPr>
          <w:ilvl w:val="0"/>
          <w:numId w:val="1"/>
        </w:num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Bedriftens produktivitet</w:t>
      </w:r>
    </w:p>
    <w:p w14:paraId="3D409E41" w14:textId="77777777" w:rsidR="00D458A4" w:rsidRPr="00D458A4" w:rsidRDefault="00D458A4" w:rsidP="00D458A4">
      <w:pPr>
        <w:numPr>
          <w:ilvl w:val="0"/>
          <w:numId w:val="1"/>
        </w:num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Bedriftens fremtidsutsikter</w:t>
      </w:r>
    </w:p>
    <w:p w14:paraId="7303F2A9" w14:textId="77777777" w:rsidR="00D458A4" w:rsidRPr="00D458A4" w:rsidRDefault="00D458A4" w:rsidP="00D458A4">
      <w:pPr>
        <w:numPr>
          <w:ilvl w:val="0"/>
          <w:numId w:val="1"/>
        </w:num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Bedriftens konkurranseevne</w:t>
      </w:r>
    </w:p>
    <w:p w14:paraId="79812F6F"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 xml:space="preserve">En del tariffavtaler har et femte </w:t>
      </w:r>
      <w:proofErr w:type="spellStart"/>
      <w:r w:rsidRPr="00D458A4">
        <w:rPr>
          <w:rFonts w:ascii="Arial" w:eastAsia="Times New Roman" w:hAnsi="Arial" w:cs="Arial"/>
          <w:color w:val="000000"/>
          <w:kern w:val="0"/>
          <w:lang w:eastAsia="nb-NO"/>
          <w14:ligatures w14:val="none"/>
        </w:rPr>
        <w:t>kriterie</w:t>
      </w:r>
      <w:proofErr w:type="spellEnd"/>
      <w:r w:rsidRPr="00D458A4">
        <w:rPr>
          <w:rFonts w:ascii="Arial" w:eastAsia="Times New Roman" w:hAnsi="Arial" w:cs="Arial"/>
          <w:color w:val="000000"/>
          <w:kern w:val="0"/>
          <w:lang w:eastAsia="nb-NO"/>
          <w14:ligatures w14:val="none"/>
        </w:rPr>
        <w:t xml:space="preserve">: den aktuelle </w:t>
      </w:r>
      <w:proofErr w:type="spellStart"/>
      <w:r w:rsidRPr="00D458A4">
        <w:rPr>
          <w:rFonts w:ascii="Arial" w:eastAsia="Times New Roman" w:hAnsi="Arial" w:cs="Arial"/>
          <w:color w:val="000000"/>
          <w:kern w:val="0"/>
          <w:lang w:eastAsia="nb-NO"/>
          <w14:ligatures w14:val="none"/>
        </w:rPr>
        <w:t>arbeidskraftssituasjonen</w:t>
      </w:r>
      <w:proofErr w:type="spellEnd"/>
      <w:r w:rsidRPr="00D458A4">
        <w:rPr>
          <w:rFonts w:ascii="Arial" w:eastAsia="Times New Roman" w:hAnsi="Arial" w:cs="Arial"/>
          <w:color w:val="000000"/>
          <w:kern w:val="0"/>
          <w:lang w:eastAsia="nb-NO"/>
          <w14:ligatures w14:val="none"/>
        </w:rPr>
        <w:t>. </w:t>
      </w:r>
    </w:p>
    <w:p w14:paraId="6C05A0D8" w14:textId="77777777" w:rsidR="00D458A4" w:rsidRPr="00D458A4" w:rsidRDefault="00D458A4" w:rsidP="00D458A4">
      <w:pPr>
        <w:shd w:val="clear" w:color="auto" w:fill="F7F7F7"/>
        <w:spacing w:before="100" w:beforeAutospacing="1" w:after="100" w:afterAutospacing="1"/>
        <w:outlineLvl w:val="1"/>
        <w:rPr>
          <w:rFonts w:ascii="Arial" w:eastAsia="Times New Roman" w:hAnsi="Arial" w:cs="Arial"/>
          <w:b/>
          <w:bCs/>
          <w:color w:val="1A1836"/>
          <w:kern w:val="0"/>
          <w:sz w:val="36"/>
          <w:szCs w:val="36"/>
          <w:lang w:eastAsia="nb-NO"/>
          <w14:ligatures w14:val="none"/>
        </w:rPr>
      </w:pPr>
      <w:r w:rsidRPr="00D458A4">
        <w:rPr>
          <w:rFonts w:ascii="Arial" w:eastAsia="Times New Roman" w:hAnsi="Arial" w:cs="Arial"/>
          <w:b/>
          <w:bCs/>
          <w:color w:val="1A1836"/>
          <w:kern w:val="0"/>
          <w:sz w:val="36"/>
          <w:szCs w:val="36"/>
          <w:lang w:eastAsia="nb-NO"/>
          <w14:ligatures w14:val="none"/>
        </w:rPr>
        <w:t>De fire kriteriene skal gi reelle forhandlinger</w:t>
      </w:r>
    </w:p>
    <w:p w14:paraId="2EF8717C"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Lokale lønnsforhandlinger skal være reelle og baseres på de avtalte kriteriene. Reelle lokale forhandlinger forutsetter at både våre lønnskrav og bedriftens tilbud begrunnes med grunnlag i de oppsatte kriteriene.</w:t>
      </w:r>
    </w:p>
    <w:p w14:paraId="0C2674FF"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Den viktigste oppgaven i et lønnsoppgjør er å sikre en rimelig fordeling av verdiene som bedriften skaper. I de sentrale lønnsforhandlingene tar vi utgangspunkt i hele bransjens situasjon og forhandler ut fra et gjennomsnitt av alle bedriftene i bransjen.</w:t>
      </w:r>
    </w:p>
    <w:p w14:paraId="3A631109"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Det kan være store forskjeller mellom bedriftene i samme bransje. Bruken av kriteriene i de lokale forhandlingene ivaretar dette hensynet. De forskjellene som oppstår mellom bedriftene som følge av de lokale forhandlingene, er et viktig bidrag til den samlede lønnsfordelingen i bransjen.</w:t>
      </w:r>
    </w:p>
    <w:p w14:paraId="05915B2B" w14:textId="77777777" w:rsidR="00D458A4" w:rsidRPr="00D458A4" w:rsidRDefault="00D458A4" w:rsidP="00D458A4">
      <w:pPr>
        <w:shd w:val="clear" w:color="auto" w:fill="F7F7F7"/>
        <w:spacing w:before="100" w:beforeAutospacing="1" w:after="100" w:afterAutospacing="1"/>
        <w:outlineLvl w:val="2"/>
        <w:rPr>
          <w:rFonts w:ascii="Arial" w:eastAsia="Times New Roman" w:hAnsi="Arial" w:cs="Arial"/>
          <w:b/>
          <w:bCs/>
          <w:color w:val="1A1836"/>
          <w:kern w:val="0"/>
          <w:sz w:val="27"/>
          <w:szCs w:val="27"/>
          <w:lang w:eastAsia="nb-NO"/>
          <w14:ligatures w14:val="none"/>
        </w:rPr>
      </w:pPr>
      <w:r w:rsidRPr="00D458A4">
        <w:rPr>
          <w:rFonts w:ascii="Arial" w:eastAsia="Times New Roman" w:hAnsi="Arial" w:cs="Arial"/>
          <w:b/>
          <w:bCs/>
          <w:color w:val="1A1836"/>
          <w:kern w:val="0"/>
          <w:sz w:val="27"/>
          <w:szCs w:val="27"/>
          <w:lang w:eastAsia="nb-NO"/>
          <w14:ligatures w14:val="none"/>
        </w:rPr>
        <w:t>Bedriftens økonomi</w:t>
      </w:r>
    </w:p>
    <w:p w14:paraId="34632C61"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Bedriftens økonomi kommer enklest til uttrykk i det økonomiske overskuddet fra driften. Utviklingen i hvordan resultatet fra driften er fordelt er en god måleenhet. Øker driftsresultatet mer enn lønningene vil eierne sitte igjen med mer enn de ansatte.</w:t>
      </w:r>
    </w:p>
    <w:p w14:paraId="5BAA6213" w14:textId="77777777" w:rsidR="00D458A4" w:rsidRPr="00D458A4" w:rsidRDefault="00D458A4" w:rsidP="00D458A4">
      <w:pPr>
        <w:shd w:val="clear" w:color="auto" w:fill="F7F7F7"/>
        <w:spacing w:before="100" w:beforeAutospacing="1" w:after="100" w:afterAutospacing="1"/>
        <w:outlineLvl w:val="2"/>
        <w:rPr>
          <w:rFonts w:ascii="Arial" w:eastAsia="Times New Roman" w:hAnsi="Arial" w:cs="Arial"/>
          <w:b/>
          <w:bCs/>
          <w:color w:val="1A1836"/>
          <w:kern w:val="0"/>
          <w:sz w:val="27"/>
          <w:szCs w:val="27"/>
          <w:lang w:eastAsia="nb-NO"/>
          <w14:ligatures w14:val="none"/>
        </w:rPr>
      </w:pPr>
      <w:r w:rsidRPr="00D458A4">
        <w:rPr>
          <w:rFonts w:ascii="Arial" w:eastAsia="Times New Roman" w:hAnsi="Arial" w:cs="Arial"/>
          <w:b/>
          <w:bCs/>
          <w:color w:val="1A1836"/>
          <w:kern w:val="0"/>
          <w:sz w:val="27"/>
          <w:szCs w:val="27"/>
          <w:lang w:eastAsia="nb-NO"/>
          <w14:ligatures w14:val="none"/>
        </w:rPr>
        <w:t>Bedriftens fremtidsutsikter</w:t>
      </w:r>
    </w:p>
    <w:p w14:paraId="32814EC4"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Drifts- og årsregnskap fra bedriften er en viktig kilde til bruk i de lokale forhandlingene. I bedriftens årsmelding er både regnskapstall og styrets beretning.</w:t>
      </w:r>
    </w:p>
    <w:p w14:paraId="25B78335"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I årsberetningen vil styret gi en vurdering av bedriftens fremtidsutsikter. Meldingen som styret gir til sine eiere om bedriftens framtidsutsikter, bør dere legge til grunn i de lokale forhandlingene.</w:t>
      </w:r>
    </w:p>
    <w:p w14:paraId="0C313F1B" w14:textId="77777777" w:rsidR="00D458A4" w:rsidRPr="00D458A4" w:rsidRDefault="00D458A4" w:rsidP="00D458A4">
      <w:pPr>
        <w:shd w:val="clear" w:color="auto" w:fill="F7F7F7"/>
        <w:spacing w:before="100" w:beforeAutospacing="1" w:after="100" w:afterAutospacing="1"/>
        <w:outlineLvl w:val="2"/>
        <w:rPr>
          <w:rFonts w:ascii="Arial" w:eastAsia="Times New Roman" w:hAnsi="Arial" w:cs="Arial"/>
          <w:b/>
          <w:bCs/>
          <w:color w:val="1A1836"/>
          <w:kern w:val="0"/>
          <w:sz w:val="27"/>
          <w:szCs w:val="27"/>
          <w:lang w:eastAsia="nb-NO"/>
          <w14:ligatures w14:val="none"/>
        </w:rPr>
      </w:pPr>
      <w:r w:rsidRPr="00D458A4">
        <w:rPr>
          <w:rFonts w:ascii="Arial" w:eastAsia="Times New Roman" w:hAnsi="Arial" w:cs="Arial"/>
          <w:b/>
          <w:bCs/>
          <w:color w:val="1A1836"/>
          <w:kern w:val="0"/>
          <w:sz w:val="27"/>
          <w:szCs w:val="27"/>
          <w:lang w:eastAsia="nb-NO"/>
          <w14:ligatures w14:val="none"/>
        </w:rPr>
        <w:lastRenderedPageBreak/>
        <w:t>Bedriftens produktivitet</w:t>
      </w:r>
    </w:p>
    <w:p w14:paraId="584EA0C9"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Forbedret produktivitet får du når bedriften produsere smartere. I de fleste bedrifter skjer dette gjennom et samvirke av flere faktorer. Produktivitetsvekst betyr at vi får mer varer og tjenester ut av samme innsats av arbeidskraft. Det kan komme av økt kapital eller investeringer bak hver arbeidstaker, teknologiske framskritt og organisatoriske forbedringer.</w:t>
      </w:r>
    </w:p>
    <w:p w14:paraId="5B7B1EC7" w14:textId="77777777" w:rsidR="00D458A4" w:rsidRPr="00D458A4" w:rsidRDefault="00D458A4" w:rsidP="00D458A4">
      <w:pPr>
        <w:shd w:val="clear" w:color="auto" w:fill="F7F7F7"/>
        <w:spacing w:before="100" w:beforeAutospacing="1" w:after="100" w:afterAutospacing="1"/>
        <w:outlineLvl w:val="2"/>
        <w:rPr>
          <w:rFonts w:ascii="Arial" w:eastAsia="Times New Roman" w:hAnsi="Arial" w:cs="Arial"/>
          <w:b/>
          <w:bCs/>
          <w:color w:val="1A1836"/>
          <w:kern w:val="0"/>
          <w:sz w:val="27"/>
          <w:szCs w:val="27"/>
          <w:lang w:eastAsia="nb-NO"/>
          <w14:ligatures w14:val="none"/>
        </w:rPr>
      </w:pPr>
      <w:r w:rsidRPr="00D458A4">
        <w:rPr>
          <w:rFonts w:ascii="Arial" w:eastAsia="Times New Roman" w:hAnsi="Arial" w:cs="Arial"/>
          <w:b/>
          <w:bCs/>
          <w:color w:val="1A1836"/>
          <w:kern w:val="0"/>
          <w:sz w:val="27"/>
          <w:szCs w:val="27"/>
          <w:lang w:eastAsia="nb-NO"/>
          <w14:ligatures w14:val="none"/>
        </w:rPr>
        <w:t>Bedriftens konkurranseevne</w:t>
      </w:r>
    </w:p>
    <w:p w14:paraId="1D589761"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God produktivitet bidrar til god konkurranseevne. Bedriftens evne til å tilpasse sine produkter til etterspørselen i markedet, kvalitet og design på produktene, leveringssikkerhet, sammen med timelønnskostnadene utgjør konkurranseevnen. I mange markeder vil også graden av klimautslipp og miljøtilpasning i produksjonen ha betydning for konkurranseevnen til bedriften.</w:t>
      </w:r>
    </w:p>
    <w:p w14:paraId="6AB42AF8"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Mange av våre bedrifter konkurrerer med utlandet. Det gjør de enten direkte ved at bedriften selger sine produkter på et internasjonalt marked eller ved at de produktene og tjenestene bedriften selger i det norske markedet møter konkurranse fra utenlandske bedrifter.</w:t>
      </w:r>
    </w:p>
    <w:p w14:paraId="1CE157EB"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Både hotell, transport- og bygge-bransjen vil være utsatt for en slik konkurranse. For slike bedrifter vil utviklingen i valutakursen ha betydning for konkurranseevnen.</w:t>
      </w:r>
    </w:p>
    <w:p w14:paraId="0BF69476"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En svak krone (det vil si at vi må betale mer for å kjøpe 1 euro eller 1 dollar) innebærer at bedriftenes kostnader går ned i forhold til utlandet. Norske produkter blir billigere i utlandet, det blir billigere for utlendinger å bo på norske hoteller, og det blir mindre å tjene for utenlandske bedrifter som legger inn anbud på norske prosjekter.</w:t>
      </w:r>
    </w:p>
    <w:p w14:paraId="0DAA2E4A" w14:textId="77777777" w:rsidR="00D458A4" w:rsidRPr="00D458A4" w:rsidRDefault="00D458A4" w:rsidP="00D458A4">
      <w:pPr>
        <w:shd w:val="clear" w:color="auto" w:fill="F7F7F7"/>
        <w:spacing w:before="100" w:beforeAutospacing="1" w:after="100" w:afterAutospacing="1"/>
        <w:outlineLvl w:val="1"/>
        <w:rPr>
          <w:rFonts w:ascii="Arial" w:eastAsia="Times New Roman" w:hAnsi="Arial" w:cs="Arial"/>
          <w:b/>
          <w:bCs/>
          <w:color w:val="1A1836"/>
          <w:kern w:val="0"/>
          <w:sz w:val="36"/>
          <w:szCs w:val="36"/>
          <w:lang w:eastAsia="nb-NO"/>
          <w14:ligatures w14:val="none"/>
        </w:rPr>
      </w:pPr>
      <w:r w:rsidRPr="00D458A4">
        <w:rPr>
          <w:rFonts w:ascii="Arial" w:eastAsia="Times New Roman" w:hAnsi="Arial" w:cs="Arial"/>
          <w:b/>
          <w:bCs/>
          <w:color w:val="1A1836"/>
          <w:kern w:val="0"/>
          <w:sz w:val="36"/>
          <w:szCs w:val="36"/>
          <w:lang w:eastAsia="nb-NO"/>
          <w14:ligatures w14:val="none"/>
        </w:rPr>
        <w:t>Hvordan beregnes kostnadene av et lokalt lønnsoppgjør?</w:t>
      </w:r>
    </w:p>
    <w:p w14:paraId="54BE81EE" w14:textId="77777777" w:rsidR="00D458A4" w:rsidRPr="00D458A4" w:rsidRDefault="00D458A4" w:rsidP="00D458A4">
      <w:pPr>
        <w:shd w:val="clear" w:color="auto" w:fill="F7F7F7"/>
        <w:spacing w:before="100" w:beforeAutospacing="1" w:after="100" w:afterAutospacing="1"/>
        <w:outlineLvl w:val="2"/>
        <w:rPr>
          <w:rFonts w:ascii="Arial" w:eastAsia="Times New Roman" w:hAnsi="Arial" w:cs="Arial"/>
          <w:b/>
          <w:bCs/>
          <w:color w:val="1A1836"/>
          <w:kern w:val="0"/>
          <w:sz w:val="27"/>
          <w:szCs w:val="27"/>
          <w:lang w:eastAsia="nb-NO"/>
          <w14:ligatures w14:val="none"/>
        </w:rPr>
      </w:pPr>
      <w:r w:rsidRPr="00D458A4">
        <w:rPr>
          <w:rFonts w:ascii="Arial" w:eastAsia="Times New Roman" w:hAnsi="Arial" w:cs="Arial"/>
          <w:b/>
          <w:bCs/>
          <w:color w:val="1A1836"/>
          <w:kern w:val="0"/>
          <w:sz w:val="27"/>
          <w:szCs w:val="27"/>
          <w:lang w:eastAsia="nb-NO"/>
          <w14:ligatures w14:val="none"/>
        </w:rPr>
        <w:t xml:space="preserve">Prosent </w:t>
      </w:r>
      <w:proofErr w:type="spellStart"/>
      <w:r w:rsidRPr="00D458A4">
        <w:rPr>
          <w:rFonts w:ascii="Arial" w:eastAsia="Times New Roman" w:hAnsi="Arial" w:cs="Arial"/>
          <w:b/>
          <w:bCs/>
          <w:color w:val="1A1836"/>
          <w:kern w:val="0"/>
          <w:sz w:val="27"/>
          <w:szCs w:val="27"/>
          <w:lang w:eastAsia="nb-NO"/>
          <w14:ligatures w14:val="none"/>
        </w:rPr>
        <w:t>vs</w:t>
      </w:r>
      <w:proofErr w:type="spellEnd"/>
      <w:r w:rsidRPr="00D458A4">
        <w:rPr>
          <w:rFonts w:ascii="Arial" w:eastAsia="Times New Roman" w:hAnsi="Arial" w:cs="Arial"/>
          <w:b/>
          <w:bCs/>
          <w:color w:val="1A1836"/>
          <w:kern w:val="0"/>
          <w:sz w:val="27"/>
          <w:szCs w:val="27"/>
          <w:lang w:eastAsia="nb-NO"/>
          <w14:ligatures w14:val="none"/>
        </w:rPr>
        <w:t xml:space="preserve"> kronetillegg</w:t>
      </w:r>
    </w:p>
    <w:p w14:paraId="2B8B7861"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I lønnsoppgjørene forhandler vi vanligvis om tillegg i kroner, ikke i prosenter. Lønnsøkninger og kostnader for bedriften vil derfor være enkle å beregne.</w:t>
      </w:r>
    </w:p>
    <w:p w14:paraId="2095F0D0"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Resultatene fra de sentrale lønnsoppgjørene kommuniseres imidlertid oftest som et prosenttall og angir hvor mye lønningen er avtalt å stige i forhold til året før.</w:t>
      </w:r>
    </w:p>
    <w:p w14:paraId="334431A8"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 xml:space="preserve">Enkelte bedrifter bruker også den prosentvise økningen og </w:t>
      </w:r>
      <w:proofErr w:type="spellStart"/>
      <w:r w:rsidRPr="00D458A4">
        <w:rPr>
          <w:rFonts w:ascii="Arial" w:eastAsia="Times New Roman" w:hAnsi="Arial" w:cs="Arial"/>
          <w:color w:val="000000"/>
          <w:kern w:val="0"/>
          <w:lang w:eastAsia="nb-NO"/>
          <w14:ligatures w14:val="none"/>
        </w:rPr>
        <w:t>årsvirkningene</w:t>
      </w:r>
      <w:proofErr w:type="spellEnd"/>
      <w:r w:rsidRPr="00D458A4">
        <w:rPr>
          <w:rFonts w:ascii="Arial" w:eastAsia="Times New Roman" w:hAnsi="Arial" w:cs="Arial"/>
          <w:color w:val="000000"/>
          <w:kern w:val="0"/>
          <w:lang w:eastAsia="nb-NO"/>
          <w14:ligatures w14:val="none"/>
        </w:rPr>
        <w:t xml:space="preserve"> av oppgjøret for å illustrere kostnadene for bedriften. For å beregne dette trenger vi gode tall fra bedriften som viser dagens lønnskostnader fordelt på de gruppene av ansatte som mottar tillegg.</w:t>
      </w:r>
    </w:p>
    <w:p w14:paraId="5A31C88E" w14:textId="77777777" w:rsidR="00D458A4" w:rsidRPr="00D458A4" w:rsidRDefault="00D458A4" w:rsidP="00D458A4">
      <w:pPr>
        <w:shd w:val="clear" w:color="auto" w:fill="F7F7F7"/>
        <w:spacing w:before="100" w:beforeAutospacing="1" w:after="100" w:afterAutospacing="1"/>
        <w:outlineLvl w:val="2"/>
        <w:rPr>
          <w:rFonts w:ascii="Arial" w:eastAsia="Times New Roman" w:hAnsi="Arial" w:cs="Arial"/>
          <w:b/>
          <w:bCs/>
          <w:color w:val="1A1836"/>
          <w:kern w:val="0"/>
          <w:sz w:val="27"/>
          <w:szCs w:val="27"/>
          <w:lang w:eastAsia="nb-NO"/>
          <w14:ligatures w14:val="none"/>
        </w:rPr>
      </w:pPr>
      <w:r w:rsidRPr="00D458A4">
        <w:rPr>
          <w:rFonts w:ascii="Arial" w:eastAsia="Times New Roman" w:hAnsi="Arial" w:cs="Arial"/>
          <w:b/>
          <w:bCs/>
          <w:color w:val="1A1836"/>
          <w:kern w:val="0"/>
          <w:sz w:val="27"/>
          <w:szCs w:val="27"/>
          <w:lang w:eastAsia="nb-NO"/>
          <w14:ligatures w14:val="none"/>
        </w:rPr>
        <w:t>Hvordan beregnes den prosentvise økningen</w:t>
      </w:r>
    </w:p>
    <w:p w14:paraId="42E7D736"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 xml:space="preserve">Prosentvirkningen av et kronetillegg avhenger både av hvilken lønn den ansatte har i dag, og virkning i kalenderåret, som avhenger av når lønnstillegget gis. Et </w:t>
      </w:r>
      <w:r w:rsidRPr="00D458A4">
        <w:rPr>
          <w:rFonts w:ascii="Arial" w:eastAsia="Times New Roman" w:hAnsi="Arial" w:cs="Arial"/>
          <w:color w:val="000000"/>
          <w:kern w:val="0"/>
          <w:lang w:eastAsia="nb-NO"/>
          <w14:ligatures w14:val="none"/>
        </w:rPr>
        <w:lastRenderedPageBreak/>
        <w:t>lønnstillegg som gis med virkning fra 1. april vil virke i 9 måneder. Virkning i kalenderåret blir dermed kronetillegg x 9/12. Deler vi dette tallet på dagens lønn får vi et uttrykk for hvor mye lønnstillegget utgjør i prosent for i år.</w:t>
      </w:r>
    </w:p>
    <w:p w14:paraId="53381479"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Eksempel: Det gis et lønnstillegg på kr 8 per time til en gruppe ansatte som i dag har kr. 250 per time, med virkning fra 1. september (virker i 4 måneder).</w:t>
      </w:r>
    </w:p>
    <w:p w14:paraId="29764857"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Regnestykket blir: (8×4)</w:t>
      </w:r>
      <w:proofErr w:type="gramStart"/>
      <w:r w:rsidRPr="00D458A4">
        <w:rPr>
          <w:rFonts w:ascii="Arial" w:eastAsia="Times New Roman" w:hAnsi="Arial" w:cs="Arial"/>
          <w:color w:val="000000"/>
          <w:kern w:val="0"/>
          <w:lang w:eastAsia="nb-NO"/>
          <w14:ligatures w14:val="none"/>
        </w:rPr>
        <w:t>/(</w:t>
      </w:r>
      <w:proofErr w:type="gramEnd"/>
      <w:r w:rsidRPr="00D458A4">
        <w:rPr>
          <w:rFonts w:ascii="Arial" w:eastAsia="Times New Roman" w:hAnsi="Arial" w:cs="Arial"/>
          <w:color w:val="000000"/>
          <w:kern w:val="0"/>
          <w:lang w:eastAsia="nb-NO"/>
          <w14:ligatures w14:val="none"/>
        </w:rPr>
        <w:t>12×250) =0,024. Ganger vi dette med 100 så får vi prosenttallet 2,4%, som uttrykker virkning i kalenderåret for dette tillegget.</w:t>
      </w:r>
    </w:p>
    <w:p w14:paraId="39C1F80A" w14:textId="77777777" w:rsidR="00D458A4" w:rsidRPr="00D458A4" w:rsidRDefault="00D458A4" w:rsidP="00D458A4">
      <w:pPr>
        <w:shd w:val="clear" w:color="auto" w:fill="F7F7F7"/>
        <w:spacing w:before="100" w:beforeAutospacing="1" w:after="100" w:afterAutospacing="1"/>
        <w:outlineLvl w:val="2"/>
        <w:rPr>
          <w:rFonts w:ascii="Arial" w:eastAsia="Times New Roman" w:hAnsi="Arial" w:cs="Arial"/>
          <w:b/>
          <w:bCs/>
          <w:color w:val="1A1836"/>
          <w:kern w:val="0"/>
          <w:sz w:val="27"/>
          <w:szCs w:val="27"/>
          <w:lang w:eastAsia="nb-NO"/>
          <w14:ligatures w14:val="none"/>
        </w:rPr>
      </w:pPr>
      <w:r w:rsidRPr="00D458A4">
        <w:rPr>
          <w:rFonts w:ascii="Arial" w:eastAsia="Times New Roman" w:hAnsi="Arial" w:cs="Arial"/>
          <w:b/>
          <w:bCs/>
          <w:color w:val="1A1836"/>
          <w:kern w:val="0"/>
          <w:sz w:val="27"/>
          <w:szCs w:val="27"/>
          <w:lang w:eastAsia="nb-NO"/>
          <w14:ligatures w14:val="none"/>
        </w:rPr>
        <w:t>Budsjettvedtak på Stortinget</w:t>
      </w:r>
    </w:p>
    <w:p w14:paraId="61556794"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Stortinget kan i sine budsjettvedtak påvirke bedriftenes rammebetingelser både positivt og negativt. Dette vil kunne endre bedriftens økonomiske stilling og fremtidsutsikter. Noen ganger vil slike vedtak berøre lovpålagte kostnader knyttet til å ha ansatte. Det kan for eksempel være endringer i pensjonsregler eller nivået på arbeidsgiveravgiften.</w:t>
      </w:r>
    </w:p>
    <w:p w14:paraId="247391B4"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Slike statlige reguleringer kan ikke brukes som direkte argumenter i de lokale forhandlingene. Endringene vil gjelde alle bedrifter og skal synliggjøres som en den av bedriftens samlede økonomiske stilling.</w:t>
      </w:r>
    </w:p>
    <w:p w14:paraId="00A96050" w14:textId="77777777" w:rsidR="00D458A4" w:rsidRPr="00D458A4" w:rsidRDefault="00D458A4" w:rsidP="00D458A4">
      <w:pPr>
        <w:shd w:val="clear" w:color="auto" w:fill="F7F7F7"/>
        <w:spacing w:before="100" w:beforeAutospacing="1" w:after="100" w:afterAutospacing="1"/>
        <w:outlineLvl w:val="1"/>
        <w:rPr>
          <w:rFonts w:ascii="Arial" w:eastAsia="Times New Roman" w:hAnsi="Arial" w:cs="Arial"/>
          <w:b/>
          <w:bCs/>
          <w:color w:val="1A1836"/>
          <w:kern w:val="0"/>
          <w:sz w:val="36"/>
          <w:szCs w:val="36"/>
          <w:lang w:eastAsia="nb-NO"/>
          <w14:ligatures w14:val="none"/>
        </w:rPr>
      </w:pPr>
      <w:r w:rsidRPr="00D458A4">
        <w:rPr>
          <w:rFonts w:ascii="Arial" w:eastAsia="Times New Roman" w:hAnsi="Arial" w:cs="Arial"/>
          <w:b/>
          <w:bCs/>
          <w:color w:val="1A1836"/>
          <w:kern w:val="0"/>
          <w:sz w:val="36"/>
          <w:szCs w:val="36"/>
          <w:lang w:eastAsia="nb-NO"/>
          <w14:ligatures w14:val="none"/>
        </w:rPr>
        <w:t>Om rett til innsyn i lønnsforholdene i bedriften</w:t>
      </w:r>
    </w:p>
    <w:p w14:paraId="7CE0A032"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Mange tariffavtaler har tekst som gir rett til innsyn i lønn. I de tilfeller vil tillitsvalgte kunne kreve lønnsopplysninger på individnivå.</w:t>
      </w:r>
    </w:p>
    <w:p w14:paraId="506E94C7"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Tillitsvalgte kan kreve innsyn i lønnen til både egne medlemmer, uorganiserte og medlemmer av andre forbund som ikke har tariffavtale.</w:t>
      </w:r>
    </w:p>
    <w:p w14:paraId="3D4E69FD"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Kravet må begrunnes med muligheten til å føre reelle forhandlinger.</w:t>
      </w:r>
    </w:p>
    <w:p w14:paraId="0444E4A2" w14:textId="77777777" w:rsidR="00D458A4" w:rsidRPr="00D458A4" w:rsidRDefault="00D458A4" w:rsidP="00D458A4">
      <w:pPr>
        <w:shd w:val="clear" w:color="auto" w:fill="F7F7F7"/>
        <w:spacing w:before="100" w:beforeAutospacing="1" w:after="100" w:afterAutospacing="1"/>
        <w:outlineLvl w:val="1"/>
        <w:rPr>
          <w:rFonts w:ascii="Arial" w:eastAsia="Times New Roman" w:hAnsi="Arial" w:cs="Arial"/>
          <w:b/>
          <w:bCs/>
          <w:color w:val="1A1836"/>
          <w:kern w:val="0"/>
          <w:sz w:val="36"/>
          <w:szCs w:val="36"/>
          <w:lang w:eastAsia="nb-NO"/>
          <w14:ligatures w14:val="none"/>
        </w:rPr>
      </w:pPr>
      <w:r w:rsidRPr="00D458A4">
        <w:rPr>
          <w:rFonts w:ascii="Arial" w:eastAsia="Times New Roman" w:hAnsi="Arial" w:cs="Arial"/>
          <w:b/>
          <w:bCs/>
          <w:color w:val="1A1836"/>
          <w:kern w:val="0"/>
          <w:sz w:val="36"/>
          <w:szCs w:val="36"/>
          <w:lang w:eastAsia="nb-NO"/>
          <w14:ligatures w14:val="none"/>
        </w:rPr>
        <w:t>Lokale forhandlinger kan være mer enn lønn</w:t>
      </w:r>
    </w:p>
    <w:p w14:paraId="6203C688" w14:textId="77777777" w:rsidR="00D458A4" w:rsidRPr="00D458A4" w:rsidRDefault="00D458A4" w:rsidP="00D458A4">
      <w:pPr>
        <w:shd w:val="clear" w:color="auto" w:fill="F7F7F7"/>
        <w:spacing w:before="100" w:beforeAutospacing="1" w:after="100" w:afterAutospacing="1"/>
        <w:outlineLvl w:val="2"/>
        <w:rPr>
          <w:rFonts w:ascii="Arial" w:eastAsia="Times New Roman" w:hAnsi="Arial" w:cs="Arial"/>
          <w:b/>
          <w:bCs/>
          <w:color w:val="1A1836"/>
          <w:kern w:val="0"/>
          <w:sz w:val="27"/>
          <w:szCs w:val="27"/>
          <w:lang w:eastAsia="nb-NO"/>
          <w14:ligatures w14:val="none"/>
        </w:rPr>
      </w:pPr>
      <w:r w:rsidRPr="00D458A4">
        <w:rPr>
          <w:rFonts w:ascii="Arial" w:eastAsia="Times New Roman" w:hAnsi="Arial" w:cs="Arial"/>
          <w:b/>
          <w:bCs/>
          <w:color w:val="1A1836"/>
          <w:kern w:val="0"/>
          <w:sz w:val="27"/>
          <w:szCs w:val="27"/>
          <w:lang w:eastAsia="nb-NO"/>
          <w14:ligatures w14:val="none"/>
        </w:rPr>
        <w:t>Bonus</w:t>
      </w:r>
    </w:p>
    <w:p w14:paraId="45E44BA3"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Enkelte bedrifter vil forsøke å fremme et tilbud om en resultatavhengig bonusutbetaling i møte med lønnskrav i de lokale forhandlingene. Slike tilbud begrunnes ofte med usikkerhet for fremtidsutsikter og inntjening.</w:t>
      </w:r>
    </w:p>
    <w:p w14:paraId="62368C32"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Behovet for forutsigbarhet, og konsekvensene av usikkerhet, vil imidlertid være langt større for våre medlemmer enn for bedriften. Målet i de lokale forhandlingene må først og fremst være å oppnå en forutsigbar lønn. Hvis medlemmene likevel ønsker å gå med på en resultatbasert bonusordning er det viktig at reglene for hvordan bonusutbetalingen skal beregnes og fordeles reguleres i den lokale lønnsavtalen.</w:t>
      </w:r>
    </w:p>
    <w:p w14:paraId="61AD4E27"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 xml:space="preserve">Grunnlønnen er det du lever av, som du betaler regninger med og som legges til grunn av banken når du søker lån til bil og bolig. Bonusordninger bør derfor betraktes </w:t>
      </w:r>
      <w:r w:rsidRPr="00D458A4">
        <w:rPr>
          <w:rFonts w:ascii="Arial" w:eastAsia="Times New Roman" w:hAnsi="Arial" w:cs="Arial"/>
          <w:color w:val="000000"/>
          <w:kern w:val="0"/>
          <w:lang w:eastAsia="nb-NO"/>
          <w14:ligatures w14:val="none"/>
        </w:rPr>
        <w:lastRenderedPageBreak/>
        <w:t>som noe man kan få litt ekstra på toppen, fordi det ofte er uforutsigbart om du får det eller ikke.</w:t>
      </w:r>
    </w:p>
    <w:p w14:paraId="509C0EE6" w14:textId="77777777" w:rsidR="00D458A4" w:rsidRPr="00D458A4" w:rsidRDefault="00D458A4" w:rsidP="00D458A4">
      <w:pPr>
        <w:shd w:val="clear" w:color="auto" w:fill="F7F7F7"/>
        <w:spacing w:before="100" w:beforeAutospacing="1" w:after="100" w:afterAutospacing="1"/>
        <w:outlineLvl w:val="2"/>
        <w:rPr>
          <w:rFonts w:ascii="Arial" w:eastAsia="Times New Roman" w:hAnsi="Arial" w:cs="Arial"/>
          <w:b/>
          <w:bCs/>
          <w:color w:val="1A1836"/>
          <w:kern w:val="0"/>
          <w:sz w:val="27"/>
          <w:szCs w:val="27"/>
          <w:lang w:eastAsia="nb-NO"/>
          <w14:ligatures w14:val="none"/>
        </w:rPr>
      </w:pPr>
      <w:r w:rsidRPr="00D458A4">
        <w:rPr>
          <w:rFonts w:ascii="Arial" w:eastAsia="Times New Roman" w:hAnsi="Arial" w:cs="Arial"/>
          <w:b/>
          <w:bCs/>
          <w:color w:val="1A1836"/>
          <w:kern w:val="0"/>
          <w:sz w:val="27"/>
          <w:szCs w:val="27"/>
          <w:lang w:eastAsia="nb-NO"/>
          <w14:ligatures w14:val="none"/>
        </w:rPr>
        <w:t>Pensjon</w:t>
      </w:r>
    </w:p>
    <w:p w14:paraId="0DF47A81"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Pensjon er utsatt lønn. Obligatorisk tjenestepensjon (OTP), er en pålagt pensjonsinnbetaling for bedriftene i privat sektor. Bedriften må innbetale minst 2% av brutto inntekt i pensjon for sine ansatte. I de lokale forhandlingene er det mulig å avtale økte pensjonsinnbetalinger fra bedriften.</w:t>
      </w:r>
    </w:p>
    <w:p w14:paraId="770C5E62"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Den nedre grensen bedriften må innbetale til den ansattes pensjonskonto er 2 prosent av lønna og den øvre grensen for OTP er 7%, av lønn opptil 7,1G (1G = 118 620 pr 1. mai 2023). I tillegg er det mulig å spare 18,1% for lønnen fra 7,1G – 12G (pr 1. mai 2023 er dette 842 202 – 1 423 440 kr).</w:t>
      </w:r>
    </w:p>
    <w:p w14:paraId="308DC64C"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Pensjonssparing er en fellesordning for alle ansatte i bedriften, og det er ikke mulig å lage individuelle avtaler. I et lønnsoppgjør vil en økning av satsen for pensjonsinnbetaling (OTP) på 1 prosent langt på vei virke på samme måte som en lønnsøkning. Økning i pensjonsopptjening inngår imidlertid ikke i grunnlaget for overtid og andre tillegg knytta til timelønn.</w:t>
      </w:r>
    </w:p>
    <w:p w14:paraId="49FD0C47" w14:textId="77777777" w:rsidR="00D458A4" w:rsidRPr="00D458A4" w:rsidRDefault="00D458A4" w:rsidP="00D458A4">
      <w:pPr>
        <w:shd w:val="clear" w:color="auto" w:fill="F7F7F7"/>
        <w:spacing w:before="100" w:beforeAutospacing="1" w:after="100" w:afterAutospacing="1"/>
        <w:outlineLvl w:val="2"/>
        <w:rPr>
          <w:rFonts w:ascii="Arial" w:eastAsia="Times New Roman" w:hAnsi="Arial" w:cs="Arial"/>
          <w:b/>
          <w:bCs/>
          <w:color w:val="1A1836"/>
          <w:kern w:val="0"/>
          <w:sz w:val="27"/>
          <w:szCs w:val="27"/>
          <w:lang w:eastAsia="nb-NO"/>
          <w14:ligatures w14:val="none"/>
        </w:rPr>
      </w:pPr>
      <w:r w:rsidRPr="00D458A4">
        <w:rPr>
          <w:rFonts w:ascii="Arial" w:eastAsia="Times New Roman" w:hAnsi="Arial" w:cs="Arial"/>
          <w:b/>
          <w:bCs/>
          <w:color w:val="1A1836"/>
          <w:kern w:val="0"/>
          <w:sz w:val="27"/>
          <w:szCs w:val="27"/>
          <w:lang w:eastAsia="nb-NO"/>
          <w14:ligatures w14:val="none"/>
        </w:rPr>
        <w:t>Velferdspermisjoner</w:t>
      </w:r>
    </w:p>
    <w:p w14:paraId="0BCCE241"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I de lokale forhandlingene er det også mulig å gjøre avtaler om goder som går ut over hva som er fastsatt i tariffavtalen. Et eksempel på dette vil være avtaler om mulighet for velferdspermisjoner for eksempel ved legebesøk.</w:t>
      </w:r>
    </w:p>
    <w:p w14:paraId="05AAF9A4" w14:textId="77777777" w:rsidR="00640BA1" w:rsidRDefault="00640BA1"/>
    <w:p w14:paraId="120EC643" w14:textId="77777777" w:rsidR="00D458A4" w:rsidRPr="00D458A4" w:rsidRDefault="00D458A4" w:rsidP="00D458A4">
      <w:pPr>
        <w:shd w:val="clear" w:color="auto" w:fill="F7F7F7"/>
        <w:spacing w:before="100" w:beforeAutospacing="1" w:after="100" w:afterAutospacing="1"/>
        <w:outlineLvl w:val="0"/>
        <w:rPr>
          <w:rFonts w:ascii="Arial" w:eastAsia="Times New Roman" w:hAnsi="Arial" w:cs="Arial"/>
          <w:b/>
          <w:bCs/>
          <w:color w:val="1A1836"/>
          <w:kern w:val="36"/>
          <w:sz w:val="48"/>
          <w:szCs w:val="48"/>
          <w:lang w:eastAsia="nb-NO"/>
          <w14:ligatures w14:val="none"/>
        </w:rPr>
      </w:pPr>
      <w:r w:rsidRPr="00D458A4">
        <w:rPr>
          <w:rFonts w:ascii="Arial" w:eastAsia="Times New Roman" w:hAnsi="Arial" w:cs="Arial"/>
          <w:b/>
          <w:bCs/>
          <w:color w:val="1A1836"/>
          <w:kern w:val="36"/>
          <w:sz w:val="48"/>
          <w:szCs w:val="48"/>
          <w:lang w:eastAsia="nb-NO"/>
          <w14:ligatures w14:val="none"/>
        </w:rPr>
        <w:t>Forklaring på ord og begreper brukt i forhandlingene</w:t>
      </w:r>
    </w:p>
    <w:p w14:paraId="5BD8A778"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Av erfaring vet vi at noen arbeidsgivere under de lokale forhandlingene begrunner sine tilbud med blant annet «rammen fra frontfaget», «overhenget» eller «glidning». Dette er ofte hentet fra rammebetraktningen som utarbeides hvert år av LO og NHO på bakgrunn av resultatet i frontfaget.</w:t>
      </w:r>
    </w:p>
    <w:p w14:paraId="219D8A1A"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Denne vurderinger er laget for at andre forhandlingsområder, samt ledere og funksjonærer, i påfølgende forhandlinger, tilpasser seg den rammen som enigheten i frontfaget innebærer.</w:t>
      </w:r>
    </w:p>
    <w:p w14:paraId="33C7C350"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Nedenfor gjennomgår vi ord og begreper som inngår i </w:t>
      </w:r>
      <w:hyperlink r:id="rId5" w:history="1">
        <w:r w:rsidRPr="00D458A4">
          <w:rPr>
            <w:rFonts w:ascii="Arial" w:eastAsia="Times New Roman" w:hAnsi="Arial" w:cs="Arial"/>
            <w:color w:val="1A1836"/>
            <w:kern w:val="0"/>
            <w:u w:val="single"/>
            <w:lang w:eastAsia="nb-NO"/>
            <w14:ligatures w14:val="none"/>
          </w:rPr>
          <w:t>rammevurderingen</w:t>
        </w:r>
      </w:hyperlink>
      <w:r w:rsidRPr="00D458A4">
        <w:rPr>
          <w:rFonts w:ascii="Arial" w:eastAsia="Times New Roman" w:hAnsi="Arial" w:cs="Arial"/>
          <w:color w:val="000000"/>
          <w:kern w:val="0"/>
          <w:lang w:eastAsia="nb-NO"/>
          <w14:ligatures w14:val="none"/>
        </w:rPr>
        <w:t>. Men, det er viktig å merke seg at rammevurderingen skal normalt ikke være tema i lokale forhandlinger. </w:t>
      </w:r>
    </w:p>
    <w:p w14:paraId="119CB2ED" w14:textId="77777777" w:rsidR="00D458A4" w:rsidRPr="00D458A4" w:rsidRDefault="00D458A4" w:rsidP="00D458A4">
      <w:pPr>
        <w:shd w:val="clear" w:color="auto" w:fill="F7F7F7"/>
        <w:spacing w:before="100" w:beforeAutospacing="1" w:after="100" w:afterAutospacing="1"/>
        <w:outlineLvl w:val="1"/>
        <w:rPr>
          <w:rFonts w:ascii="Arial" w:eastAsia="Times New Roman" w:hAnsi="Arial" w:cs="Arial"/>
          <w:b/>
          <w:bCs/>
          <w:color w:val="1A1836"/>
          <w:kern w:val="0"/>
          <w:sz w:val="36"/>
          <w:szCs w:val="36"/>
          <w:lang w:eastAsia="nb-NO"/>
          <w14:ligatures w14:val="none"/>
        </w:rPr>
      </w:pPr>
      <w:r w:rsidRPr="00D458A4">
        <w:rPr>
          <w:rFonts w:ascii="Arial" w:eastAsia="Times New Roman" w:hAnsi="Arial" w:cs="Arial"/>
          <w:b/>
          <w:bCs/>
          <w:color w:val="1A1836"/>
          <w:kern w:val="0"/>
          <w:sz w:val="36"/>
          <w:szCs w:val="36"/>
          <w:lang w:eastAsia="nb-NO"/>
          <w14:ligatures w14:val="none"/>
        </w:rPr>
        <w:t>Årslønnsveksten</w:t>
      </w:r>
    </w:p>
    <w:p w14:paraId="4388DFED"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lastRenderedPageBreak/>
        <w:t>Årslønnsveksten angir hvor mye LO/NHO anslår at lønna vil øke fra forrige kalenderåret til utløpet av inneværende kalenderår. Denne veksten består av tre deler:</w:t>
      </w:r>
    </w:p>
    <w:p w14:paraId="750358EB" w14:textId="77777777" w:rsidR="00D458A4" w:rsidRPr="00D458A4" w:rsidRDefault="00D458A4" w:rsidP="00D458A4">
      <w:pPr>
        <w:shd w:val="clear" w:color="auto" w:fill="F7F7F7"/>
        <w:spacing w:before="100" w:beforeAutospacing="1" w:after="100" w:afterAutospacing="1"/>
        <w:outlineLvl w:val="2"/>
        <w:rPr>
          <w:rFonts w:ascii="Arial" w:eastAsia="Times New Roman" w:hAnsi="Arial" w:cs="Arial"/>
          <w:b/>
          <w:bCs/>
          <w:color w:val="1A1836"/>
          <w:kern w:val="0"/>
          <w:sz w:val="27"/>
          <w:szCs w:val="27"/>
          <w:lang w:eastAsia="nb-NO"/>
          <w14:ligatures w14:val="none"/>
        </w:rPr>
      </w:pPr>
      <w:r w:rsidRPr="00D458A4">
        <w:rPr>
          <w:rFonts w:ascii="Arial" w:eastAsia="Times New Roman" w:hAnsi="Arial" w:cs="Arial"/>
          <w:b/>
          <w:bCs/>
          <w:color w:val="1A1836"/>
          <w:kern w:val="0"/>
          <w:sz w:val="27"/>
          <w:szCs w:val="27"/>
          <w:lang w:eastAsia="nb-NO"/>
          <w14:ligatures w14:val="none"/>
        </w:rPr>
        <w:t>Lønnsoverheng</w:t>
      </w:r>
    </w:p>
    <w:p w14:paraId="1C7716B3"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Dette er lønnen du har med deg fra året før. Overhenget beskriver hvor mye lønnsnivået ved utløpet av ett år ligger over gjennomsnittsnivået for året. Det forteller dermed hvor stor lønnsveksten fra ett kalenderår til det neste vil bli dersom det ikke gis lønnstillegg i det andre året.</w:t>
      </w:r>
    </w:p>
    <w:p w14:paraId="1FAE9716"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Eksempel: Gjennomsnitt timelønn 2020 er 300 kroner. Timelønnen pr. 31.12.2020 er 310 kroner og vil gi gjennomsnittlig lønn i 2021 på 310 kroner. Økningen fra 300 til 310 kroner tilsvarer 3%. Det er denne effekten som omtales som </w:t>
      </w:r>
      <w:r w:rsidRPr="00D458A4">
        <w:rPr>
          <w:rFonts w:ascii="Arial" w:eastAsia="Times New Roman" w:hAnsi="Arial" w:cs="Arial"/>
          <w:i/>
          <w:iCs/>
          <w:color w:val="000000"/>
          <w:kern w:val="0"/>
          <w:lang w:eastAsia="nb-NO"/>
          <w14:ligatures w14:val="none"/>
        </w:rPr>
        <w:t>overheng</w:t>
      </w:r>
      <w:r w:rsidRPr="00D458A4">
        <w:rPr>
          <w:rFonts w:ascii="Arial" w:eastAsia="Times New Roman" w:hAnsi="Arial" w:cs="Arial"/>
          <w:color w:val="000000"/>
          <w:kern w:val="0"/>
          <w:lang w:eastAsia="nb-NO"/>
          <w14:ligatures w14:val="none"/>
        </w:rPr>
        <w:t>.</w:t>
      </w:r>
    </w:p>
    <w:p w14:paraId="07E6FA77" w14:textId="77777777" w:rsidR="00D458A4" w:rsidRPr="00D458A4" w:rsidRDefault="00D458A4" w:rsidP="00D458A4">
      <w:pPr>
        <w:shd w:val="clear" w:color="auto" w:fill="F7F7F7"/>
        <w:spacing w:before="100" w:beforeAutospacing="1" w:after="100" w:afterAutospacing="1"/>
        <w:outlineLvl w:val="2"/>
        <w:rPr>
          <w:rFonts w:ascii="Arial" w:eastAsia="Times New Roman" w:hAnsi="Arial" w:cs="Arial"/>
          <w:b/>
          <w:bCs/>
          <w:color w:val="1A1836"/>
          <w:kern w:val="0"/>
          <w:sz w:val="27"/>
          <w:szCs w:val="27"/>
          <w:lang w:eastAsia="nb-NO"/>
          <w14:ligatures w14:val="none"/>
        </w:rPr>
      </w:pPr>
      <w:r w:rsidRPr="00D458A4">
        <w:rPr>
          <w:rFonts w:ascii="Arial" w:eastAsia="Times New Roman" w:hAnsi="Arial" w:cs="Arial"/>
          <w:b/>
          <w:bCs/>
          <w:color w:val="1A1836"/>
          <w:kern w:val="0"/>
          <w:sz w:val="27"/>
          <w:szCs w:val="27"/>
          <w:lang w:eastAsia="nb-NO"/>
          <w14:ligatures w14:val="none"/>
        </w:rPr>
        <w:t>Tarifftilleggene</w:t>
      </w:r>
    </w:p>
    <w:p w14:paraId="4323680B"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Disse er avtalt i de sentrale forhandlingene og gir utrykk for hva de ulike tilleggene vil gi i fordel for alle som får virkning av dette på avtaletidspunktet.</w:t>
      </w:r>
    </w:p>
    <w:p w14:paraId="405B4C68" w14:textId="77777777" w:rsidR="00D458A4" w:rsidRPr="00D458A4" w:rsidRDefault="00D458A4" w:rsidP="00D458A4">
      <w:pPr>
        <w:numPr>
          <w:ilvl w:val="0"/>
          <w:numId w:val="2"/>
        </w:num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Et generelt tillegg skal gis til alle og omfatter alle.</w:t>
      </w:r>
    </w:p>
    <w:p w14:paraId="098F0687" w14:textId="77777777" w:rsidR="00D458A4" w:rsidRPr="00D458A4" w:rsidRDefault="00D458A4" w:rsidP="00D458A4">
      <w:pPr>
        <w:numPr>
          <w:ilvl w:val="0"/>
          <w:numId w:val="2"/>
        </w:num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En økt sats for minstelønn vil omfatte alle som på avtaletidspunktet går på minstelønn.</w:t>
      </w:r>
    </w:p>
    <w:p w14:paraId="4EFA2D3A" w14:textId="77777777" w:rsidR="00D458A4" w:rsidRPr="00D458A4" w:rsidRDefault="00D458A4" w:rsidP="00D458A4">
      <w:pPr>
        <w:numPr>
          <w:ilvl w:val="0"/>
          <w:numId w:val="2"/>
        </w:num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En endring av for eksempel ansiennitetstillegg, skifttillegg og, smusstillegg vil omfatte alle som mottar slike tillegg.</w:t>
      </w:r>
    </w:p>
    <w:p w14:paraId="6EA5EF25" w14:textId="77777777" w:rsidR="00D458A4" w:rsidRPr="00D458A4" w:rsidRDefault="00D458A4" w:rsidP="00D458A4">
      <w:pPr>
        <w:numPr>
          <w:ilvl w:val="0"/>
          <w:numId w:val="2"/>
        </w:num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Alle slike økte lønnskostnader er inkludert i anslaget for verdien av tarifftilleggene.</w:t>
      </w:r>
    </w:p>
    <w:p w14:paraId="6ED45FEA" w14:textId="77777777" w:rsidR="00D458A4" w:rsidRPr="00D458A4" w:rsidRDefault="00D458A4" w:rsidP="00D458A4">
      <w:pPr>
        <w:shd w:val="clear" w:color="auto" w:fill="F7F7F7"/>
        <w:spacing w:before="100" w:beforeAutospacing="1" w:after="100" w:afterAutospacing="1"/>
        <w:outlineLvl w:val="2"/>
        <w:rPr>
          <w:rFonts w:ascii="Arial" w:eastAsia="Times New Roman" w:hAnsi="Arial" w:cs="Arial"/>
          <w:b/>
          <w:bCs/>
          <w:color w:val="1A1836"/>
          <w:kern w:val="0"/>
          <w:sz w:val="27"/>
          <w:szCs w:val="27"/>
          <w:lang w:eastAsia="nb-NO"/>
          <w14:ligatures w14:val="none"/>
        </w:rPr>
      </w:pPr>
      <w:r w:rsidRPr="00D458A4">
        <w:rPr>
          <w:rFonts w:ascii="Arial" w:eastAsia="Times New Roman" w:hAnsi="Arial" w:cs="Arial"/>
          <w:b/>
          <w:bCs/>
          <w:color w:val="1A1836"/>
          <w:kern w:val="0"/>
          <w:sz w:val="27"/>
          <w:szCs w:val="27"/>
          <w:lang w:eastAsia="nb-NO"/>
          <w14:ligatures w14:val="none"/>
        </w:rPr>
        <w:t>Anslag fra glidning</w:t>
      </w:r>
    </w:p>
    <w:p w14:paraId="64708F6A"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Når vi trekker overhenget og tarifftilleggene fra anslaget for årslønnsveksten, får vi et anslag for hva de lokale forhandlingene og glidning er antatt å utgjøre.</w:t>
      </w:r>
    </w:p>
    <w:p w14:paraId="4D3AB5A4" w14:textId="77777777" w:rsidR="00D458A4" w:rsidRPr="00D458A4" w:rsidRDefault="00D458A4" w:rsidP="00D458A4">
      <w:pPr>
        <w:shd w:val="clear" w:color="auto" w:fill="F7F7F7"/>
        <w:spacing w:before="100" w:beforeAutospacing="1" w:after="100" w:afterAutospacing="1"/>
        <w:outlineLvl w:val="2"/>
        <w:rPr>
          <w:rFonts w:ascii="Arial" w:eastAsia="Times New Roman" w:hAnsi="Arial" w:cs="Arial"/>
          <w:b/>
          <w:bCs/>
          <w:color w:val="1A1836"/>
          <w:kern w:val="0"/>
          <w:sz w:val="27"/>
          <w:szCs w:val="27"/>
          <w:lang w:eastAsia="nb-NO"/>
          <w14:ligatures w14:val="none"/>
        </w:rPr>
      </w:pPr>
      <w:r w:rsidRPr="00D458A4">
        <w:rPr>
          <w:rFonts w:ascii="Arial" w:eastAsia="Times New Roman" w:hAnsi="Arial" w:cs="Arial"/>
          <w:b/>
          <w:bCs/>
          <w:color w:val="1A1836"/>
          <w:kern w:val="0"/>
          <w:sz w:val="27"/>
          <w:szCs w:val="27"/>
          <w:lang w:eastAsia="nb-NO"/>
          <w14:ligatures w14:val="none"/>
        </w:rPr>
        <w:t>Glidning</w:t>
      </w:r>
    </w:p>
    <w:p w14:paraId="60573024"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Glidning gir uttrykk for en endring fra situasjonen på avtaletidspunktet. Det gir blant annet utrykk for endringer i uttelling fra garantiordninger, akkord, uregelmessige tillegg og sammensetningseffekter.</w:t>
      </w:r>
    </w:p>
    <w:p w14:paraId="0BDEAD92"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Hvis bruken av satser som er endret under det sentrale oppgjøret øker eller minsker, vil det gi seg utrykk i en positiv eller negativ lønnsglidning. Bedrifter som anslår en lavere aktivitet og mindre bruk av uregelmessige tillegg vil ha en negativ glidning.</w:t>
      </w:r>
    </w:p>
    <w:p w14:paraId="78B5815E"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Bedrifter som endrer sin bemanning, vil typisk oppleve endringer i lønnskostnadene – mange nye unge gir lave kostnader, mange erfarne og kompetente gir økte kostnader.</w:t>
      </w:r>
    </w:p>
    <w:p w14:paraId="6630F05A"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 xml:space="preserve">Slike effekter omtales i vurderingen som sammensetningseffekter. Det forventes at bedriften har lagt lønnsomme kalkyler til grunn for slike endringer. Bedriftens </w:t>
      </w:r>
      <w:r w:rsidRPr="00D458A4">
        <w:rPr>
          <w:rFonts w:ascii="Arial" w:eastAsia="Times New Roman" w:hAnsi="Arial" w:cs="Arial"/>
          <w:color w:val="000000"/>
          <w:kern w:val="0"/>
          <w:lang w:eastAsia="nb-NO"/>
          <w14:ligatures w14:val="none"/>
        </w:rPr>
        <w:lastRenderedPageBreak/>
        <w:t>forventning til lønnsglidning skal ikke påvirke den alminnelige lønnsutviklingen i bedriften.</w:t>
      </w:r>
    </w:p>
    <w:p w14:paraId="7E819A9D" w14:textId="77777777" w:rsidR="00D458A4" w:rsidRPr="00D458A4" w:rsidRDefault="00D458A4" w:rsidP="00D458A4">
      <w:pPr>
        <w:shd w:val="clear" w:color="auto" w:fill="F7F7F7"/>
        <w:spacing w:before="100" w:beforeAutospacing="1" w:after="100" w:afterAutospacing="1"/>
        <w:outlineLvl w:val="2"/>
        <w:rPr>
          <w:rFonts w:ascii="Arial" w:eastAsia="Times New Roman" w:hAnsi="Arial" w:cs="Arial"/>
          <w:b/>
          <w:bCs/>
          <w:color w:val="1A1836"/>
          <w:kern w:val="0"/>
          <w:sz w:val="27"/>
          <w:szCs w:val="27"/>
          <w:lang w:eastAsia="nb-NO"/>
          <w14:ligatures w14:val="none"/>
        </w:rPr>
      </w:pPr>
      <w:r w:rsidRPr="00D458A4">
        <w:rPr>
          <w:rFonts w:ascii="Arial" w:eastAsia="Times New Roman" w:hAnsi="Arial" w:cs="Arial"/>
          <w:b/>
          <w:bCs/>
          <w:color w:val="1A1836"/>
          <w:kern w:val="0"/>
          <w:sz w:val="27"/>
          <w:szCs w:val="27"/>
          <w:lang w:eastAsia="nb-NO"/>
          <w14:ligatures w14:val="none"/>
        </w:rPr>
        <w:t>Anslag lokale lønnstillegg</w:t>
      </w:r>
    </w:p>
    <w:p w14:paraId="4D1564C8"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De årlige rammevurderingene fra LO/NHO slår klart fast at anslaget for de lokale lønnstilleggene uttrykker et gjennomsnitt. Det skal ikke være bestemmende for forhandlinger i enkeltbedrifter, der resultatet kan bli høyere eller lavere.</w:t>
      </w:r>
    </w:p>
    <w:p w14:paraId="48C82E4A"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Anslaget skal derfor ikke legge føringer for resultatet i den enkelte bedrift. Et gjennomsnitt vil være et resultat av svært ulike lønnstillegg mellom de enkelte bedriftene.</w:t>
      </w:r>
    </w:p>
    <w:p w14:paraId="42A49A5C" w14:textId="77777777"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t>Figuren under illustrere hvordan svært ulike lønnstillegg kan ende opp i et gjennomsnittlig resultat på 5 kroner – som ingen fikk.</w:t>
      </w:r>
    </w:p>
    <w:p w14:paraId="3FC28E38" w14:textId="7B74EA86" w:rsidR="00D458A4" w:rsidRPr="00D458A4" w:rsidRDefault="00D458A4" w:rsidP="00D458A4">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D458A4">
        <w:rPr>
          <w:rFonts w:ascii="Arial" w:eastAsia="Times New Roman" w:hAnsi="Arial" w:cs="Arial"/>
          <w:color w:val="000000"/>
          <w:kern w:val="0"/>
          <w:lang w:eastAsia="nb-NO"/>
          <w14:ligatures w14:val="none"/>
        </w:rPr>
        <w:fldChar w:fldCharType="begin"/>
      </w:r>
      <w:r w:rsidRPr="00D458A4">
        <w:rPr>
          <w:rFonts w:ascii="Arial" w:eastAsia="Times New Roman" w:hAnsi="Arial" w:cs="Arial"/>
          <w:color w:val="000000"/>
          <w:kern w:val="0"/>
          <w:lang w:eastAsia="nb-NO"/>
          <w14:ligatures w14:val="none"/>
        </w:rPr>
        <w:instrText xml:space="preserve"> INCLUDEPICTURE "https://www.fellesforbundet.no/contentassets/0feb7352c1cc4eceb516f337417bf9bc/graf.png?width=1100&amp;height=475&amp;quality=60&amp;h=4ae46b823ccae2107ef62a182ed05fa2a9e7070e" \* MERGEFORMATINET </w:instrText>
      </w:r>
      <w:r w:rsidRPr="00D458A4">
        <w:rPr>
          <w:rFonts w:ascii="Arial" w:eastAsia="Times New Roman" w:hAnsi="Arial" w:cs="Arial"/>
          <w:color w:val="000000"/>
          <w:kern w:val="0"/>
          <w:lang w:eastAsia="nb-NO"/>
          <w14:ligatures w14:val="none"/>
        </w:rPr>
        <w:fldChar w:fldCharType="separate"/>
      </w:r>
      <w:r w:rsidRPr="00D458A4">
        <w:rPr>
          <w:rFonts w:ascii="Arial" w:eastAsia="Times New Roman" w:hAnsi="Arial" w:cs="Arial"/>
          <w:noProof/>
          <w:color w:val="000000"/>
          <w:kern w:val="0"/>
          <w:lang w:eastAsia="nb-NO"/>
          <w14:ligatures w14:val="none"/>
        </w:rPr>
        <w:drawing>
          <wp:inline distT="0" distB="0" distL="0" distR="0" wp14:anchorId="0A55A104" wp14:editId="6580060C">
            <wp:extent cx="5760720" cy="2486660"/>
            <wp:effectExtent l="0" t="0" r="5080" b="2540"/>
            <wp:docPr id="1903739373" name="Bilde 1" descr="Figuren illustrere hvordan svært ulike lønnstillegg kan ende opp i et gjennomsnittlig resultat på 5 kr – som ingen fik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n illustrere hvordan svært ulike lønnstillegg kan ende opp i et gjennomsnittlig resultat på 5 kr – som ingen fikk.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486660"/>
                    </a:xfrm>
                    <a:prstGeom prst="rect">
                      <a:avLst/>
                    </a:prstGeom>
                    <a:noFill/>
                    <a:ln>
                      <a:noFill/>
                    </a:ln>
                  </pic:spPr>
                </pic:pic>
              </a:graphicData>
            </a:graphic>
          </wp:inline>
        </w:drawing>
      </w:r>
      <w:r w:rsidRPr="00D458A4">
        <w:rPr>
          <w:rFonts w:ascii="Arial" w:eastAsia="Times New Roman" w:hAnsi="Arial" w:cs="Arial"/>
          <w:color w:val="000000"/>
          <w:kern w:val="0"/>
          <w:lang w:eastAsia="nb-NO"/>
          <w14:ligatures w14:val="none"/>
        </w:rPr>
        <w:fldChar w:fldCharType="end"/>
      </w:r>
    </w:p>
    <w:p w14:paraId="4720A2E9" w14:textId="77777777" w:rsidR="00D458A4" w:rsidRDefault="00D458A4"/>
    <w:sectPr w:rsidR="00D458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5897"/>
    <w:multiLevelType w:val="multilevel"/>
    <w:tmpl w:val="D42C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F0297"/>
    <w:multiLevelType w:val="multilevel"/>
    <w:tmpl w:val="08E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456403">
    <w:abstractNumId w:val="1"/>
  </w:num>
  <w:num w:numId="2" w16cid:durableId="1586916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A4"/>
    <w:rsid w:val="00640BA1"/>
    <w:rsid w:val="008B0031"/>
    <w:rsid w:val="008B66D9"/>
    <w:rsid w:val="00A61E53"/>
    <w:rsid w:val="00C85498"/>
    <w:rsid w:val="00D458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3AEBA80A"/>
  <w15:chartTrackingRefBased/>
  <w15:docId w15:val="{730229FE-8E6D-0C43-9AFE-76E0DACF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45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D45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D458A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458A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458A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458A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458A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458A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458A4"/>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458A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D458A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D458A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458A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458A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458A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458A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458A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458A4"/>
    <w:rPr>
      <w:rFonts w:eastAsiaTheme="majorEastAsia" w:cstheme="majorBidi"/>
      <w:color w:val="272727" w:themeColor="text1" w:themeTint="D8"/>
    </w:rPr>
  </w:style>
  <w:style w:type="paragraph" w:styleId="Tittel">
    <w:name w:val="Title"/>
    <w:basedOn w:val="Normal"/>
    <w:next w:val="Normal"/>
    <w:link w:val="TittelTegn"/>
    <w:uiPriority w:val="10"/>
    <w:qFormat/>
    <w:rsid w:val="00D458A4"/>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458A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458A4"/>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458A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458A4"/>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D458A4"/>
    <w:rPr>
      <w:i/>
      <w:iCs/>
      <w:color w:val="404040" w:themeColor="text1" w:themeTint="BF"/>
    </w:rPr>
  </w:style>
  <w:style w:type="paragraph" w:styleId="Listeavsnitt">
    <w:name w:val="List Paragraph"/>
    <w:basedOn w:val="Normal"/>
    <w:uiPriority w:val="34"/>
    <w:qFormat/>
    <w:rsid w:val="00D458A4"/>
    <w:pPr>
      <w:ind w:left="720"/>
      <w:contextualSpacing/>
    </w:pPr>
  </w:style>
  <w:style w:type="character" w:styleId="Sterkutheving">
    <w:name w:val="Intense Emphasis"/>
    <w:basedOn w:val="Standardskriftforavsnitt"/>
    <w:uiPriority w:val="21"/>
    <w:qFormat/>
    <w:rsid w:val="00D458A4"/>
    <w:rPr>
      <w:i/>
      <w:iCs/>
      <w:color w:val="0F4761" w:themeColor="accent1" w:themeShade="BF"/>
    </w:rPr>
  </w:style>
  <w:style w:type="paragraph" w:styleId="Sterktsitat">
    <w:name w:val="Intense Quote"/>
    <w:basedOn w:val="Normal"/>
    <w:next w:val="Normal"/>
    <w:link w:val="SterktsitatTegn"/>
    <w:uiPriority w:val="30"/>
    <w:qFormat/>
    <w:rsid w:val="00D45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458A4"/>
    <w:rPr>
      <w:i/>
      <w:iCs/>
      <w:color w:val="0F4761" w:themeColor="accent1" w:themeShade="BF"/>
    </w:rPr>
  </w:style>
  <w:style w:type="character" w:styleId="Sterkreferanse">
    <w:name w:val="Intense Reference"/>
    <w:basedOn w:val="Standardskriftforavsnitt"/>
    <w:uiPriority w:val="32"/>
    <w:qFormat/>
    <w:rsid w:val="00D458A4"/>
    <w:rPr>
      <w:b/>
      <w:bCs/>
      <w:smallCaps/>
      <w:color w:val="0F4761" w:themeColor="accent1" w:themeShade="BF"/>
      <w:spacing w:val="5"/>
    </w:rPr>
  </w:style>
  <w:style w:type="paragraph" w:customStyle="1" w:styleId="lead-paragraph">
    <w:name w:val="lead-paragraph"/>
    <w:basedOn w:val="Normal"/>
    <w:rsid w:val="00D458A4"/>
    <w:pPr>
      <w:spacing w:before="100" w:beforeAutospacing="1" w:after="100" w:afterAutospacing="1"/>
    </w:pPr>
    <w:rPr>
      <w:rFonts w:ascii="Times New Roman" w:eastAsia="Times New Roman" w:hAnsi="Times New Roman" w:cs="Times New Roman"/>
      <w:kern w:val="0"/>
      <w:lang w:eastAsia="nb-NO"/>
      <w14:ligatures w14:val="none"/>
    </w:rPr>
  </w:style>
  <w:style w:type="paragraph" w:styleId="NormalWeb">
    <w:name w:val="Normal (Web)"/>
    <w:basedOn w:val="Normal"/>
    <w:uiPriority w:val="99"/>
    <w:semiHidden/>
    <w:unhideWhenUsed/>
    <w:rsid w:val="00D458A4"/>
    <w:pPr>
      <w:spacing w:before="100" w:beforeAutospacing="1" w:after="100" w:afterAutospacing="1"/>
    </w:pPr>
    <w:rPr>
      <w:rFonts w:ascii="Times New Roman" w:eastAsia="Times New Roman" w:hAnsi="Times New Roman" w:cs="Times New Roman"/>
      <w:kern w:val="0"/>
      <w:lang w:eastAsia="nb-NO"/>
      <w14:ligatures w14:val="none"/>
    </w:rPr>
  </w:style>
  <w:style w:type="character" w:styleId="Hyperkobling">
    <w:name w:val="Hyperlink"/>
    <w:basedOn w:val="Standardskriftforavsnitt"/>
    <w:uiPriority w:val="99"/>
    <w:semiHidden/>
    <w:unhideWhenUsed/>
    <w:rsid w:val="00D458A4"/>
    <w:rPr>
      <w:color w:val="0000FF"/>
      <w:u w:val="single"/>
    </w:rPr>
  </w:style>
  <w:style w:type="character" w:styleId="Utheving">
    <w:name w:val="Emphasis"/>
    <w:basedOn w:val="Standardskriftforavsnitt"/>
    <w:uiPriority w:val="20"/>
    <w:qFormat/>
    <w:rsid w:val="00D458A4"/>
    <w:rPr>
      <w:i/>
      <w:iCs/>
    </w:rPr>
  </w:style>
  <w:style w:type="character" w:customStyle="1" w:styleId="normaltextrun">
    <w:name w:val="normaltextrun"/>
    <w:basedOn w:val="Standardskriftforavsnitt"/>
    <w:rsid w:val="00D45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fellesforbundet.no/lonn-og-tariff/lokale-forhandlinger/vurderinger-rundt-rammen-fra-mellomoppgjoret-2024/"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1919</Words>
  <Characters>10174</Characters>
  <Application>Microsoft Office Word</Application>
  <DocSecurity>0</DocSecurity>
  <Lines>84</Lines>
  <Paragraphs>24</Paragraphs>
  <ScaleCrop>false</ScaleCrop>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Remy Penev</dc:creator>
  <cp:keywords/>
  <dc:description/>
  <cp:lastModifiedBy>Remy Penev</cp:lastModifiedBy>
  <cp:revision>1</cp:revision>
  <dcterms:created xsi:type="dcterms:W3CDTF">2025-12-19T09:57:00Z</dcterms:created>
  <dcterms:modified xsi:type="dcterms:W3CDTF">2025-12-19T09:58:00Z</dcterms:modified>
</cp:coreProperties>
</file>